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61B50">
      <w:pPr>
        <w:jc w:val="center"/>
        <w:rPr>
          <w:rFonts w:ascii="宋体" w:hAnsi="宋体" w:eastAsia="宋体" w:cs="Times New Roman"/>
          <w:b/>
          <w:color w:val="FF0000"/>
          <w:w w:val="45"/>
          <w:sz w:val="144"/>
          <w:szCs w:val="144"/>
        </w:rPr>
      </w:pPr>
      <w:r>
        <w:rPr>
          <w:rFonts w:hint="eastAsia" w:asciiTheme="minorEastAsia" w:hAnsiTheme="minorEastAsia"/>
          <w:b/>
          <w:color w:val="FF0000"/>
          <w:w w:val="45"/>
          <w:sz w:val="144"/>
          <w:szCs w:val="144"/>
        </w:rPr>
        <w:t>江西</w:t>
      </w:r>
      <w:r>
        <w:rPr>
          <w:rFonts w:hint="eastAsia" w:ascii="宋体" w:hAnsi="宋体" w:eastAsia="宋体" w:cs="Times New Roman"/>
          <w:b/>
          <w:color w:val="FF0000"/>
          <w:w w:val="45"/>
          <w:sz w:val="144"/>
          <w:szCs w:val="144"/>
        </w:rPr>
        <w:t>中</w:t>
      </w:r>
      <w:r>
        <w:rPr>
          <w:rFonts w:hint="eastAsia" w:asciiTheme="minorEastAsia" w:hAnsiTheme="minorEastAsia"/>
          <w:b/>
          <w:color w:val="FF0000"/>
          <w:w w:val="45"/>
          <w:sz w:val="144"/>
          <w:szCs w:val="144"/>
        </w:rPr>
        <w:t>创建设工程有限公司</w:t>
      </w:r>
    </w:p>
    <w:p w14:paraId="3884A2FE">
      <w:pPr>
        <w:spacing w:line="240" w:lineRule="exact"/>
        <w:jc w:val="center"/>
        <w:rPr>
          <w:rFonts w:ascii="黑体" w:hAnsi="黑体" w:eastAsia="黑体" w:cs="Times New Roman"/>
          <w:b/>
          <w:sz w:val="24"/>
          <w:szCs w:val="24"/>
        </w:rPr>
      </w:pPr>
      <w:r>
        <w:rPr>
          <w:rFonts w:hint="eastAsia" w:ascii="黑体" w:hAnsi="黑体" w:eastAsia="黑体"/>
          <w:b/>
          <w:sz w:val="24"/>
          <w:szCs w:val="24"/>
        </w:rPr>
        <w:t>赣中创办字（</w:t>
      </w:r>
      <w:r>
        <w:rPr>
          <w:rFonts w:ascii="黑体" w:hAnsi="黑体" w:eastAsia="黑体"/>
          <w:b/>
          <w:sz w:val="24"/>
          <w:szCs w:val="24"/>
        </w:rPr>
        <w:t>201</w:t>
      </w:r>
      <w:r>
        <w:rPr>
          <w:rFonts w:hint="eastAsia" w:ascii="黑体" w:hAnsi="黑体" w:eastAsia="黑体"/>
          <w:b/>
          <w:sz w:val="24"/>
          <w:szCs w:val="24"/>
          <w:lang w:val="en-US" w:eastAsia="zh-CN"/>
        </w:rPr>
        <w:t>8</w:t>
      </w:r>
      <w:r>
        <w:rPr>
          <w:rFonts w:hint="eastAsia" w:ascii="黑体" w:hAnsi="黑体" w:eastAsia="黑体"/>
          <w:b/>
          <w:sz w:val="24"/>
          <w:szCs w:val="24"/>
        </w:rPr>
        <w:t>）</w:t>
      </w:r>
      <w:r>
        <w:rPr>
          <w:rFonts w:hint="eastAsia" w:ascii="黑体" w:hAnsi="黑体" w:eastAsia="黑体"/>
          <w:b/>
          <w:sz w:val="24"/>
          <w:szCs w:val="24"/>
          <w:lang w:val="en-US" w:eastAsia="zh-CN"/>
        </w:rPr>
        <w:t>012</w:t>
      </w:r>
      <w:r>
        <w:rPr>
          <w:rFonts w:hint="eastAsia" w:ascii="黑体" w:hAnsi="黑体" w:eastAsia="黑体"/>
          <w:b/>
          <w:sz w:val="24"/>
          <w:szCs w:val="24"/>
        </w:rPr>
        <w:t>号</w:t>
      </w:r>
    </w:p>
    <w:p w14:paraId="7E4E3C4A">
      <w:pPr>
        <w:spacing w:line="240" w:lineRule="exact"/>
        <w:rPr>
          <w:rFonts w:hint="eastAsia" w:ascii="Calibri" w:hAnsi="Calibri" w:eastAsia="宋体" w:cs="Times New Roman"/>
          <w:b/>
          <w:color w:val="FF0000"/>
          <w:sz w:val="24"/>
          <w:szCs w:val="24"/>
          <w:u w:val="single"/>
          <w:lang w:eastAsia="zh-CN"/>
        </w:rPr>
      </w:pPr>
      <w:r>
        <w:rPr>
          <w:rFonts w:ascii="Calibri" w:hAnsi="Calibri" w:eastAsia="宋体" w:cs="Times New Roman"/>
          <w:b/>
          <w:color w:val="FF0000"/>
          <w:sz w:val="48"/>
          <w:szCs w:val="48"/>
          <w:u w:val="single"/>
        </w:rPr>
        <w:t xml:space="preserve">                               </w:t>
      </w:r>
      <w:r>
        <w:rPr>
          <w:rFonts w:hint="eastAsia" w:ascii="Calibri" w:hAnsi="Calibri" w:eastAsia="宋体" w:cs="Times New Roman"/>
          <w:b/>
          <w:color w:val="FF0000"/>
          <w:sz w:val="48"/>
          <w:szCs w:val="48"/>
          <w:u w:val="single"/>
          <w:lang w:val="en-US" w:eastAsia="zh-CN"/>
        </w:rPr>
        <w:t xml:space="preserve">          </w:t>
      </w:r>
      <w:r>
        <w:rPr>
          <w:rFonts w:ascii="Calibri" w:hAnsi="Calibri" w:eastAsia="宋体" w:cs="Times New Roman"/>
          <w:b/>
          <w:color w:val="FF0000"/>
          <w:sz w:val="48"/>
          <w:szCs w:val="48"/>
          <w:u w:val="single"/>
        </w:rPr>
        <w:t xml:space="preserve">  </w:t>
      </w:r>
      <w:r>
        <w:rPr>
          <w:rFonts w:hint="eastAsia" w:ascii="Calibri" w:hAnsi="Calibri" w:eastAsia="宋体" w:cs="Times New Roman"/>
          <w:b/>
          <w:color w:val="FF0000"/>
          <w:sz w:val="48"/>
          <w:szCs w:val="48"/>
          <w:u w:val="single"/>
        </w:rPr>
        <w:t xml:space="preserve">  </w:t>
      </w:r>
    </w:p>
    <w:p w14:paraId="1D3CB939">
      <w:pPr>
        <w:spacing w:line="480" w:lineRule="auto"/>
        <w:jc w:val="center"/>
        <w:rPr>
          <w:rFonts w:hint="eastAsia" w:ascii="新宋体" w:hAnsi="新宋体" w:eastAsia="新宋体" w:cs="新宋体"/>
          <w:sz w:val="28"/>
          <w:szCs w:val="28"/>
        </w:rPr>
      </w:pPr>
      <w:r>
        <w:rPr>
          <w:rFonts w:hint="eastAsia" w:ascii="新宋体" w:hAnsi="新宋体" w:eastAsia="新宋体" w:cs="新宋体"/>
          <w:sz w:val="28"/>
          <w:szCs w:val="28"/>
        </w:rPr>
        <w:t>员工考勤管理</w:t>
      </w:r>
      <w:r>
        <w:rPr>
          <w:rFonts w:hint="eastAsia" w:ascii="新宋体" w:hAnsi="新宋体" w:eastAsia="新宋体" w:cs="新宋体"/>
          <w:sz w:val="28"/>
          <w:szCs w:val="28"/>
          <w:lang w:eastAsia="zh-CN"/>
        </w:rPr>
        <w:t>（修订）</w:t>
      </w:r>
      <w:r>
        <w:rPr>
          <w:rFonts w:hint="eastAsia" w:ascii="新宋体" w:hAnsi="新宋体" w:eastAsia="新宋体" w:cs="新宋体"/>
          <w:sz w:val="28"/>
          <w:szCs w:val="28"/>
        </w:rPr>
        <w:t xml:space="preserve">细则     </w:t>
      </w:r>
    </w:p>
    <w:p w14:paraId="434C1252">
      <w:pPr>
        <w:spacing w:line="480" w:lineRule="auto"/>
        <w:jc w:val="center"/>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 xml:space="preserve">    </w:t>
      </w:r>
      <w:r>
        <w:rPr>
          <w:rFonts w:hint="eastAsia" w:ascii="新宋体" w:hAnsi="新宋体" w:eastAsia="新宋体" w:cs="新宋体"/>
          <w:sz w:val="28"/>
          <w:szCs w:val="28"/>
          <w:lang w:eastAsia="zh-CN"/>
        </w:rPr>
        <w:t>为了规范员工工作考勤管理，加强行政工作的严谨有效运作，特制定本考勤制度。</w:t>
      </w:r>
    </w:p>
    <w:p w14:paraId="12946FD2">
      <w:pPr>
        <w:numPr>
          <w:ilvl w:val="0"/>
          <w:numId w:val="0"/>
        </w:numPr>
        <w:ind w:right="-105" w:rightChars="-50"/>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一、关于众和系统</w:t>
      </w:r>
    </w:p>
    <w:p w14:paraId="09D0AE51">
      <w:pPr>
        <w:numPr>
          <w:ilvl w:val="0"/>
          <w:numId w:val="0"/>
        </w:numPr>
        <w:ind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公司考勤使用众和系统软件，通过手机可移动打卡，月终系统后台汇总统计考勤。使用步骤如下：1、可上网下自行下载软件或扫描二维码进行安装，不需要注册；2、系统管理员会通过后台发送本人的手机号及初始密码的激活短信；3、本人直接登陆后会收到验证码，进行密码重新设定，进入软件应用。</w:t>
      </w:r>
    </w:p>
    <w:p w14:paraId="36ED1439">
      <w:pPr>
        <w:numPr>
          <w:ilvl w:val="0"/>
          <w:numId w:val="0"/>
        </w:numPr>
        <w:ind w:left="560" w:right="-105" w:rightChars="-50" w:hanging="560" w:hanging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二、公司全体员工考勤制度如下：</w:t>
      </w:r>
    </w:p>
    <w:p w14:paraId="249B39D5">
      <w:pPr>
        <w:numPr>
          <w:ilvl w:val="0"/>
          <w:numId w:val="0"/>
        </w:numPr>
        <w:ind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1.公司作息时间：早上8：30-12：00；下午13：30-17：00（冬令）；员工迟到5-10分钟扣除10元，10-15分钟扣除15元，以此内推，迟到半小时扣除当天半天工资，扣除当月全勤奖；无故迟到3小时以上的按旷工处理。</w:t>
      </w:r>
    </w:p>
    <w:p w14:paraId="6753AE4B">
      <w:pPr>
        <w:numPr>
          <w:ilvl w:val="0"/>
          <w:numId w:val="0"/>
        </w:numPr>
        <w:ind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2.员工实行上下班众和系统签到考勤记录，做到不迟到、不早退、不无故脱岗、不旷工。上下班忘在众和系统签到或签退每月有三次补登条的机会，超过三次按事假处理，如外出办事回不了公司打卡，应提前在系统里注明并打外勤卡。</w:t>
      </w:r>
    </w:p>
    <w:p w14:paraId="02598CE6">
      <w:pPr>
        <w:numPr>
          <w:ilvl w:val="0"/>
          <w:numId w:val="0"/>
        </w:numPr>
        <w:ind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3.新入职员工，当天上午到的，打全天考勤；当天下午到的，打半天考勤；当天晚上5：00后到的，从第二天算考勤。（试用期）员工、当月离职员工统一按实际出勤天数计算考勤，不论节假日。</w:t>
      </w:r>
    </w:p>
    <w:p w14:paraId="00267975">
      <w:pPr>
        <w:numPr>
          <w:ilvl w:val="0"/>
          <w:numId w:val="0"/>
        </w:numPr>
        <w:ind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4.请事假除按照正常扣工资外，另扣当月全勤奖100元。如无故旷工，旷工一天计扣工资二天，全月旷工超过三日者，除按上述规则扣发薪资外同时给予警告；全月旷工超过五日者(含累计数)，给予待岗。</w:t>
      </w:r>
    </w:p>
    <w:p w14:paraId="70A1C0D7">
      <w:pPr>
        <w:numPr>
          <w:ilvl w:val="0"/>
          <w:numId w:val="0"/>
        </w:numPr>
        <w:ind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5.请事假必须经公司主管领导同意审批，由公司主管领导安排好工作同意方可请假。当月累计请假7天以上的，另扣除当月绩效500元。一年内累计请假达到35天以上，将不发放本年度年终奖。</w:t>
      </w:r>
    </w:p>
    <w:p w14:paraId="790BDF5F">
      <w:pPr>
        <w:numPr>
          <w:ilvl w:val="0"/>
          <w:numId w:val="0"/>
        </w:numPr>
        <w:ind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6.请病假须由县以上正规公立医院出具的病历、发票和病假休息证明，未经请假也无任何手续按旷工处理。员工或其直系亲属（父母或配偶、子女看情况批准）生病须请病假，陪直系亲属看病3天（含）以内的，不扣员工工资；超过3天的，计扣50%岗位津贴，请假时间不超过7天。</w:t>
      </w:r>
    </w:p>
    <w:p w14:paraId="26315D88">
      <w:pPr>
        <w:numPr>
          <w:ilvl w:val="0"/>
          <w:numId w:val="0"/>
        </w:numPr>
        <w:ind w:left="559" w:leftChars="266" w:right="-105" w:rightChars="-50" w:firstLine="0" w:firstLineChars="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7.请假2天以内（含2天）的由上级领导批准，请假2天以上的报公司总经理批准。</w:t>
      </w:r>
    </w:p>
    <w:p w14:paraId="4D8E835F">
      <w:pPr>
        <w:numPr>
          <w:ilvl w:val="0"/>
          <w:numId w:val="0"/>
        </w:numPr>
        <w:ind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8.请假前须先做好本职工作的交接，把要交代的事情一一列表，交予代办人。如果由于交代不清楚，由此产生的纰漏将由请假人负责。</w:t>
      </w:r>
    </w:p>
    <w:p w14:paraId="09FD3C29">
      <w:pPr>
        <w:numPr>
          <w:ilvl w:val="0"/>
          <w:numId w:val="0"/>
        </w:numPr>
        <w:ind w:right="-105" w:rightChars="-5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三、直营与联营分公司（含外派法务）考勤</w:t>
      </w:r>
    </w:p>
    <w:p w14:paraId="0FF88096">
      <w:pPr>
        <w:numPr>
          <w:ilvl w:val="0"/>
          <w:numId w:val="0"/>
        </w:numPr>
        <w:ind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1、全月考勤签到时，必须在每天早上8：30～12:00下午14:00～17：30 的在分公司办公室或招标办公室或投标出差途中的背景按时间点自拍照片2次上传众和系统系统。</w:t>
      </w:r>
    </w:p>
    <w:p w14:paraId="6638D045">
      <w:pPr>
        <w:numPr>
          <w:ilvl w:val="0"/>
          <w:numId w:val="0"/>
        </w:numPr>
        <w:ind w:left="559" w:leftChars="266" w:right="-105" w:rightChars="-50" w:firstLine="0" w:firstLineChars="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2、当天工作所办理的相关事项、完善工作资料及图片收集后，上传众和系统系统。</w:t>
      </w:r>
    </w:p>
    <w:p w14:paraId="5EF72D13">
      <w:pPr>
        <w:numPr>
          <w:ilvl w:val="0"/>
          <w:numId w:val="0"/>
        </w:numPr>
        <w:ind w:left="559" w:leftChars="266" w:right="-105" w:rightChars="-50" w:firstLine="0" w:firstLineChars="0"/>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3、当天工作完成情况，必须用文字及图片在众和系统中上传。</w:t>
      </w:r>
    </w:p>
    <w:p w14:paraId="375AA486">
      <w:pPr>
        <w:ind w:right="-105" w:rightChars="-50"/>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四</w:t>
      </w:r>
      <w:r>
        <w:rPr>
          <w:rFonts w:hint="eastAsia" w:ascii="新宋体" w:hAnsi="新宋体" w:eastAsia="新宋体" w:cs="新宋体"/>
          <w:sz w:val="28"/>
          <w:szCs w:val="28"/>
          <w:lang w:val="en-US" w:eastAsia="zh-CN"/>
        </w:rPr>
        <w:t>、直营与联营项目部</w:t>
      </w:r>
      <w:r>
        <w:rPr>
          <w:rFonts w:hint="eastAsia" w:ascii="新宋体" w:hAnsi="新宋体" w:eastAsia="新宋体" w:cs="新宋体"/>
          <w:sz w:val="28"/>
          <w:szCs w:val="28"/>
          <w:lang w:eastAsia="zh-CN"/>
        </w:rPr>
        <w:t>考勤</w:t>
      </w:r>
    </w:p>
    <w:p w14:paraId="6F294012">
      <w:pPr>
        <w:ind w:right="-105" w:rightChars="-50"/>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w:t>
      </w:r>
      <w:r>
        <w:rPr>
          <w:rFonts w:hint="eastAsia" w:ascii="新宋体" w:hAnsi="新宋体" w:eastAsia="新宋体" w:cs="新宋体"/>
          <w:sz w:val="28"/>
          <w:szCs w:val="28"/>
          <w:lang w:val="en-US" w:eastAsia="zh-CN"/>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lang w:val="en-US" w:eastAsia="zh-CN"/>
        </w:rPr>
        <w:t>直营项目部</w:t>
      </w:r>
    </w:p>
    <w:p w14:paraId="2EE96F14">
      <w:pPr>
        <w:numPr>
          <w:ilvl w:val="0"/>
          <w:numId w:val="1"/>
        </w:numPr>
        <w:ind w:right="-105" w:rightChars="-50" w:firstLine="420" w:firstLineChars="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项目部人员每月按30天考勤，缺勤一天扣一天工资（国家法定假日除外）。</w:t>
      </w:r>
    </w:p>
    <w:p w14:paraId="78744FEC">
      <w:pPr>
        <w:numPr>
          <w:ilvl w:val="0"/>
          <w:numId w:val="1"/>
        </w:numPr>
        <w:ind w:right="-105" w:rightChars="-50" w:firstLine="420" w:firstLineChars="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项目部（转正）员工每月平均工作在28天以上，可以享受2天带薪休假；每月平均工作没有在28天以上，则不享受2天带薪休假；如工期任务繁重，当月带薪休假往后安排。</w:t>
      </w:r>
    </w:p>
    <w:p w14:paraId="25098CD0">
      <w:pPr>
        <w:numPr>
          <w:ilvl w:val="0"/>
          <w:numId w:val="1"/>
        </w:numPr>
        <w:ind w:right="-105" w:rightChars="-50" w:firstLine="420" w:firstLineChars="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项目部所有员工以</w:t>
      </w:r>
      <w:r>
        <w:rPr>
          <w:rFonts w:hint="eastAsia" w:ascii="新宋体" w:hAnsi="新宋体" w:eastAsia="新宋体" w:cs="新宋体"/>
          <w:sz w:val="28"/>
          <w:szCs w:val="28"/>
          <w:lang w:eastAsia="zh-CN"/>
        </w:rPr>
        <w:t>众和系统打卡为准计考勤，人工考勤为参考。</w:t>
      </w:r>
      <w:r>
        <w:rPr>
          <w:rFonts w:hint="eastAsia" w:ascii="新宋体" w:hAnsi="新宋体" w:eastAsia="新宋体" w:cs="新宋体"/>
          <w:sz w:val="28"/>
          <w:szCs w:val="28"/>
          <w:lang w:val="en-US" w:eastAsia="zh-CN"/>
        </w:rPr>
        <w:t>如网络条件不具备，则以项目建造师签字打的纸质版考勤为准</w:t>
      </w:r>
      <w:r>
        <w:rPr>
          <w:rFonts w:hint="eastAsia" w:ascii="新宋体" w:hAnsi="新宋体" w:eastAsia="新宋体" w:cs="新宋体"/>
          <w:sz w:val="28"/>
          <w:szCs w:val="28"/>
          <w:lang w:eastAsia="zh-CN"/>
        </w:rPr>
        <w:t>。</w:t>
      </w:r>
    </w:p>
    <w:p w14:paraId="52E2B0D8">
      <w:pPr>
        <w:numPr>
          <w:ilvl w:val="0"/>
          <w:numId w:val="1"/>
        </w:numPr>
        <w:ind w:left="0" w:leftChars="0" w:right="-105" w:rightChars="-50" w:firstLine="420" w:firstLineChars="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管理好的项目部可以打一次考勤，管理差、没有效益的项目部上下班必须打两次考勤。</w:t>
      </w:r>
    </w:p>
    <w:p w14:paraId="51701517">
      <w:pPr>
        <w:numPr>
          <w:ilvl w:val="0"/>
          <w:numId w:val="1"/>
        </w:numPr>
        <w:ind w:left="0" w:leftChars="0" w:right="-105" w:rightChars="-50" w:firstLine="420" w:firstLineChars="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公司规定次月15日发工资，要求各项目部每月1日前上传一份人工考勤，以备核查。</w:t>
      </w:r>
    </w:p>
    <w:p w14:paraId="1ACA4746">
      <w:pPr>
        <w:numPr>
          <w:ilvl w:val="0"/>
          <w:numId w:val="0"/>
        </w:numPr>
        <w:ind w:right="-105" w:rightChars="-5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eastAsia="zh-CN"/>
        </w:rPr>
        <w:t>（</w:t>
      </w:r>
      <w:r>
        <w:rPr>
          <w:rFonts w:hint="eastAsia" w:ascii="新宋体" w:hAnsi="新宋体" w:eastAsia="新宋体" w:cs="新宋体"/>
          <w:sz w:val="28"/>
          <w:szCs w:val="28"/>
          <w:lang w:val="en-US" w:eastAsia="zh-CN"/>
        </w:rPr>
        <w:t>2</w:t>
      </w:r>
      <w:r>
        <w:rPr>
          <w:rFonts w:hint="eastAsia" w:ascii="新宋体" w:hAnsi="新宋体" w:eastAsia="新宋体" w:cs="新宋体"/>
          <w:sz w:val="28"/>
          <w:szCs w:val="28"/>
          <w:lang w:eastAsia="zh-CN"/>
        </w:rPr>
        <w:t>）</w:t>
      </w:r>
      <w:r>
        <w:rPr>
          <w:rFonts w:hint="eastAsia" w:ascii="新宋体" w:hAnsi="新宋体" w:eastAsia="新宋体" w:cs="新宋体"/>
          <w:sz w:val="28"/>
          <w:szCs w:val="28"/>
          <w:lang w:val="en-US" w:eastAsia="zh-CN"/>
        </w:rPr>
        <w:t>联营项目部</w:t>
      </w:r>
    </w:p>
    <w:p w14:paraId="2F1F726F">
      <w:pPr>
        <w:numPr>
          <w:ilvl w:val="0"/>
          <w:numId w:val="2"/>
        </w:numPr>
        <w:ind w:left="0" w:leftChars="0"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外派工程师全月考勤签到时，必须在每天早上8：30～12:00下午14:00～17：30 的施工现场或工地材料加工厂（堆放场）或监理办公室或业主办公室或材料供应商厂家为背景自拍照片4次上传众和系统。</w:t>
      </w:r>
    </w:p>
    <w:p w14:paraId="62D23D50">
      <w:pPr>
        <w:numPr>
          <w:ilvl w:val="0"/>
          <w:numId w:val="2"/>
        </w:numPr>
        <w:ind w:left="0" w:leftChars="0"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如外派工程师在出差途中时，必须在汽车站或火车站自拍照片上传。</w:t>
      </w:r>
    </w:p>
    <w:p w14:paraId="21CC3F3C">
      <w:pPr>
        <w:numPr>
          <w:ilvl w:val="0"/>
          <w:numId w:val="2"/>
        </w:numPr>
        <w:ind w:left="0" w:leftChars="0"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考勤打卡时间依然按公司原有制度执行，项目代表统一打外勤，打卡时自拍工作地点照片。</w:t>
      </w:r>
    </w:p>
    <w:p w14:paraId="0AC461B5">
      <w:pPr>
        <w:numPr>
          <w:ilvl w:val="0"/>
          <w:numId w:val="2"/>
        </w:numPr>
        <w:ind w:left="0" w:leftChars="0"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项目部所有员工以</w:t>
      </w:r>
      <w:r>
        <w:rPr>
          <w:rFonts w:hint="eastAsia" w:ascii="新宋体" w:hAnsi="新宋体" w:eastAsia="新宋体" w:cs="新宋体"/>
          <w:sz w:val="28"/>
          <w:szCs w:val="28"/>
          <w:lang w:eastAsia="zh-CN"/>
        </w:rPr>
        <w:t>人工考勤为准计考勤，众和系统打卡为参考。</w:t>
      </w:r>
      <w:r>
        <w:rPr>
          <w:rFonts w:hint="eastAsia" w:ascii="新宋体" w:hAnsi="新宋体" w:eastAsia="新宋体" w:cs="新宋体"/>
          <w:sz w:val="28"/>
          <w:szCs w:val="28"/>
          <w:lang w:val="en-US" w:eastAsia="zh-CN"/>
        </w:rPr>
        <w:t>以项目建造师点到签字打的纸质版考勤为准</w:t>
      </w:r>
      <w:r>
        <w:rPr>
          <w:rFonts w:hint="eastAsia" w:ascii="新宋体" w:hAnsi="新宋体" w:eastAsia="新宋体" w:cs="新宋体"/>
          <w:sz w:val="28"/>
          <w:szCs w:val="28"/>
          <w:lang w:eastAsia="zh-CN"/>
        </w:rPr>
        <w:t>。</w:t>
      </w:r>
    </w:p>
    <w:p w14:paraId="38CF781A">
      <w:pPr>
        <w:numPr>
          <w:ilvl w:val="0"/>
          <w:numId w:val="2"/>
        </w:numPr>
        <w:ind w:left="0" w:leftChars="0"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当天工作中所办理的相关事项、完善资料及图片收集后，上传众和系统系统。</w:t>
      </w:r>
    </w:p>
    <w:p w14:paraId="7A14AC34">
      <w:pPr>
        <w:numPr>
          <w:ilvl w:val="0"/>
          <w:numId w:val="2"/>
        </w:numPr>
        <w:ind w:left="0" w:leftChars="0" w:right="-105" w:rightChars="-5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当天施工现场的质量、安全、人机料等情况，必须用文字及图片在众和系统中上传。</w:t>
      </w:r>
    </w:p>
    <w:p w14:paraId="738DB80F">
      <w:pPr>
        <w:numPr>
          <w:ilvl w:val="0"/>
          <w:numId w:val="0"/>
        </w:numPr>
        <w:ind w:leftChars="200" w:right="-105" w:rightChars="-5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注：直营分公司、项目部不违反以上内容结合实际可自行制定考勤细则报行政人事部备案。公司所有员工同时以</w:t>
      </w:r>
      <w:r>
        <w:rPr>
          <w:rFonts w:hint="eastAsia" w:ascii="新宋体" w:hAnsi="新宋体" w:eastAsia="新宋体" w:cs="新宋体"/>
          <w:sz w:val="28"/>
          <w:szCs w:val="28"/>
          <w:lang w:eastAsia="zh-CN"/>
        </w:rPr>
        <w:t>人工考勤</w:t>
      </w:r>
      <w:r>
        <w:rPr>
          <w:rFonts w:hint="eastAsia" w:ascii="新宋体" w:hAnsi="新宋体" w:eastAsia="新宋体" w:cs="新宋体"/>
          <w:sz w:val="28"/>
          <w:szCs w:val="28"/>
          <w:lang w:val="en-US" w:eastAsia="zh-CN"/>
        </w:rPr>
        <w:t>纸质版</w:t>
      </w:r>
      <w:r>
        <w:rPr>
          <w:rFonts w:hint="eastAsia" w:ascii="新宋体" w:hAnsi="新宋体" w:eastAsia="新宋体" w:cs="新宋体"/>
          <w:sz w:val="28"/>
          <w:szCs w:val="28"/>
          <w:lang w:eastAsia="zh-CN"/>
        </w:rPr>
        <w:t>计考勤</w:t>
      </w:r>
      <w:r>
        <w:rPr>
          <w:rFonts w:hint="eastAsia" w:ascii="新宋体" w:hAnsi="新宋体" w:eastAsia="新宋体" w:cs="新宋体"/>
          <w:sz w:val="28"/>
          <w:szCs w:val="28"/>
          <w:lang w:val="en-US" w:eastAsia="zh-CN"/>
        </w:rPr>
        <w:t>为辅并留底备查</w:t>
      </w:r>
      <w:r>
        <w:rPr>
          <w:rFonts w:hint="eastAsia" w:ascii="新宋体" w:hAnsi="新宋体" w:eastAsia="新宋体" w:cs="新宋体"/>
          <w:sz w:val="28"/>
          <w:szCs w:val="28"/>
          <w:lang w:eastAsia="zh-CN"/>
        </w:rPr>
        <w:t>。</w:t>
      </w:r>
      <w:r>
        <w:rPr>
          <w:rFonts w:hint="eastAsia" w:ascii="新宋体" w:hAnsi="新宋体" w:eastAsia="新宋体" w:cs="新宋体"/>
          <w:sz w:val="28"/>
          <w:szCs w:val="28"/>
          <w:lang w:val="en-US" w:eastAsia="zh-CN"/>
        </w:rPr>
        <w:t>总公司以总公司总经理签字为准，分公司以分公司负责人签字为准，工地项目部以项目建造师点到签字打的纸质版考勤为准</w:t>
      </w:r>
      <w:r>
        <w:rPr>
          <w:rFonts w:hint="eastAsia" w:ascii="新宋体" w:hAnsi="新宋体" w:eastAsia="新宋体" w:cs="新宋体"/>
          <w:sz w:val="28"/>
          <w:szCs w:val="28"/>
          <w:lang w:eastAsia="zh-CN"/>
        </w:rPr>
        <w:t>。</w:t>
      </w:r>
    </w:p>
    <w:p w14:paraId="65B7FCC1">
      <w:pPr>
        <w:rPr>
          <w:rFonts w:hint="eastAsia"/>
          <w:sz w:val="28"/>
          <w:szCs w:val="28"/>
        </w:rPr>
      </w:pPr>
      <w:r>
        <w:rPr>
          <w:rFonts w:hint="eastAsia"/>
          <w:sz w:val="28"/>
          <w:szCs w:val="28"/>
        </w:rPr>
        <w:t>本制度</w:t>
      </w:r>
      <w:r>
        <w:rPr>
          <w:rFonts w:hint="eastAsia" w:ascii="新宋体" w:hAnsi="新宋体" w:eastAsia="新宋体" w:cs="新宋体"/>
          <w:sz w:val="28"/>
          <w:szCs w:val="28"/>
          <w:lang w:val="en-US" w:eastAsia="zh-CN"/>
        </w:rPr>
        <w:t>从2018年5月1日起执行，</w:t>
      </w:r>
      <w:r>
        <w:rPr>
          <w:rFonts w:hint="eastAsia"/>
          <w:sz w:val="28"/>
          <w:szCs w:val="28"/>
        </w:rPr>
        <w:t>解释权归</w:t>
      </w:r>
      <w:r>
        <w:rPr>
          <w:rFonts w:hint="eastAsia"/>
          <w:sz w:val="28"/>
          <w:szCs w:val="28"/>
          <w:lang w:eastAsia="zh-CN"/>
        </w:rPr>
        <w:t>行政</w:t>
      </w:r>
      <w:r>
        <w:rPr>
          <w:rFonts w:hint="eastAsia"/>
          <w:sz w:val="28"/>
          <w:szCs w:val="28"/>
        </w:rPr>
        <w:t>人事部</w:t>
      </w:r>
      <w:r>
        <w:rPr>
          <w:rFonts w:hint="eastAsia"/>
          <w:sz w:val="28"/>
          <w:szCs w:val="28"/>
          <w:lang w:eastAsia="zh-CN"/>
        </w:rPr>
        <w:t>，</w:t>
      </w:r>
      <w:r>
        <w:rPr>
          <w:rFonts w:hint="eastAsia"/>
          <w:sz w:val="28"/>
          <w:szCs w:val="28"/>
          <w:lang w:val="en-US" w:eastAsia="zh-CN"/>
        </w:rPr>
        <w:t>原考勤实施细则作废</w:t>
      </w:r>
      <w:r>
        <w:rPr>
          <w:rFonts w:hint="eastAsia"/>
          <w:sz w:val="28"/>
          <w:szCs w:val="28"/>
        </w:rPr>
        <w:t>。</w:t>
      </w:r>
    </w:p>
    <w:p w14:paraId="677BBB62">
      <w:pPr>
        <w:numPr>
          <w:ilvl w:val="0"/>
          <w:numId w:val="0"/>
        </w:numPr>
        <w:ind w:right="-105" w:rightChars="-50"/>
        <w:jc w:val="righ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 xml:space="preserve">                                  江西中创建设工程有限公司</w:t>
      </w:r>
    </w:p>
    <w:p w14:paraId="2A85EB39">
      <w:pPr>
        <w:numPr>
          <w:ilvl w:val="0"/>
          <w:numId w:val="0"/>
        </w:numPr>
        <w:ind w:right="-105" w:rightChars="-50"/>
        <w:jc w:val="righ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 xml:space="preserve">                                 2018年4月11</w:t>
      </w:r>
      <w:bookmarkStart w:id="0" w:name="_GoBack"/>
      <w:bookmarkEnd w:id="0"/>
      <w:r>
        <w:rPr>
          <w:rFonts w:hint="eastAsia" w:ascii="新宋体" w:hAnsi="新宋体" w:eastAsia="新宋体" w:cs="新宋体"/>
          <w:sz w:val="28"/>
          <w:szCs w:val="28"/>
          <w:lang w:val="en-US" w:eastAsia="zh-CN"/>
        </w:rPr>
        <w:t>日</w:t>
      </w:r>
    </w:p>
    <w:p w14:paraId="5F155800">
      <w:pPr>
        <w:numPr>
          <w:ilvl w:val="0"/>
          <w:numId w:val="0"/>
        </w:numPr>
        <w:ind w:right="-105" w:rightChars="-50"/>
        <w:rPr>
          <w:rFonts w:hint="eastAsia" w:ascii="新宋体" w:hAnsi="新宋体" w:eastAsia="新宋体" w:cs="新宋体"/>
          <w:sz w:val="28"/>
          <w:szCs w:val="28"/>
          <w:lang w:val="en-US" w:eastAsia="zh-CN"/>
        </w:rPr>
      </w:pPr>
    </w:p>
    <w:p w14:paraId="55C7F4A2">
      <w:pPr>
        <w:rPr>
          <w:rFonts w:hint="eastAsia"/>
          <w:b/>
          <w:bCs/>
          <w:sz w:val="28"/>
          <w:szCs w:val="28"/>
          <w:u w:val="single"/>
          <w:lang w:val="en-US" w:eastAsia="zh-CN"/>
        </w:rPr>
      </w:pPr>
      <w:r>
        <w:rPr>
          <w:rFonts w:hint="eastAsia"/>
          <w:b/>
          <w:bCs/>
          <w:sz w:val="28"/>
          <w:szCs w:val="28"/>
          <w:u w:val="single"/>
          <w:lang w:eastAsia="zh-CN"/>
        </w:rPr>
        <w:t>主题词：考勤</w:t>
      </w:r>
      <w:r>
        <w:rPr>
          <w:rFonts w:hint="eastAsia"/>
          <w:b/>
          <w:bCs/>
          <w:sz w:val="28"/>
          <w:szCs w:val="28"/>
          <w:u w:val="single"/>
          <w:lang w:val="en-US" w:eastAsia="zh-CN"/>
        </w:rPr>
        <w:t xml:space="preserve"> 规范化</w:t>
      </w:r>
    </w:p>
    <w:p w14:paraId="77E25DD6">
      <w:pPr>
        <w:rPr>
          <w:rFonts w:hint="eastAsia"/>
          <w:b w:val="0"/>
          <w:bCs w:val="0"/>
          <w:sz w:val="28"/>
          <w:szCs w:val="28"/>
          <w:u w:val="none"/>
          <w:lang w:val="en-US" w:eastAsia="zh-CN"/>
        </w:rPr>
      </w:pPr>
      <w:r>
        <w:rPr>
          <w:rFonts w:hint="eastAsia"/>
          <w:b w:val="0"/>
          <w:bCs w:val="0"/>
          <w:sz w:val="28"/>
          <w:szCs w:val="28"/>
          <w:u w:val="none"/>
          <w:lang w:val="en-US" w:eastAsia="zh-CN"/>
        </w:rPr>
        <w:t>主送：总经办、公司各部门、各分公司、各项目部</w:t>
      </w:r>
    </w:p>
    <w:sectPr>
      <w:footerReference r:id="rId3" w:type="default"/>
      <w:pgSz w:w="11906" w:h="16838"/>
      <w:pgMar w:top="720" w:right="720" w:bottom="720" w:left="720" w:header="851" w:footer="56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B1C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38BB6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738BB6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CE4B1"/>
    <w:multiLevelType w:val="singleLevel"/>
    <w:tmpl w:val="333CE4B1"/>
    <w:lvl w:ilvl="0" w:tentative="0">
      <w:start w:val="1"/>
      <w:numFmt w:val="decimal"/>
      <w:suff w:val="nothing"/>
      <w:lvlText w:val="%1．"/>
      <w:lvlJc w:val="left"/>
      <w:pPr>
        <w:ind w:left="0" w:firstLine="400"/>
      </w:pPr>
      <w:rPr>
        <w:rFonts w:hint="default"/>
      </w:rPr>
    </w:lvl>
  </w:abstractNum>
  <w:abstractNum w:abstractNumId="1">
    <w:nsid w:val="596F21CE"/>
    <w:multiLevelType w:val="singleLevel"/>
    <w:tmpl w:val="596F21C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3EB0"/>
    <w:rsid w:val="00DA5C53"/>
    <w:rsid w:val="02704AC1"/>
    <w:rsid w:val="03192A63"/>
    <w:rsid w:val="03DF70E9"/>
    <w:rsid w:val="05772C03"/>
    <w:rsid w:val="079D3945"/>
    <w:rsid w:val="0985023E"/>
    <w:rsid w:val="0A80786B"/>
    <w:rsid w:val="0C9909AF"/>
    <w:rsid w:val="0D5A5392"/>
    <w:rsid w:val="110034B4"/>
    <w:rsid w:val="11845E93"/>
    <w:rsid w:val="13E76BAD"/>
    <w:rsid w:val="146C7EFB"/>
    <w:rsid w:val="17186941"/>
    <w:rsid w:val="1B475524"/>
    <w:rsid w:val="1C00080C"/>
    <w:rsid w:val="1CFF0AC4"/>
    <w:rsid w:val="1DA10BA9"/>
    <w:rsid w:val="204D506B"/>
    <w:rsid w:val="204E45AA"/>
    <w:rsid w:val="206F3E63"/>
    <w:rsid w:val="2580651A"/>
    <w:rsid w:val="27005B64"/>
    <w:rsid w:val="27363334"/>
    <w:rsid w:val="28AF3C12"/>
    <w:rsid w:val="2B0E37A6"/>
    <w:rsid w:val="2D277F3E"/>
    <w:rsid w:val="2E986CFE"/>
    <w:rsid w:val="3166515D"/>
    <w:rsid w:val="31864EB8"/>
    <w:rsid w:val="320F6B78"/>
    <w:rsid w:val="32E16D0B"/>
    <w:rsid w:val="35150A2C"/>
    <w:rsid w:val="3CAB1C17"/>
    <w:rsid w:val="3ED44642"/>
    <w:rsid w:val="3F785962"/>
    <w:rsid w:val="40F40547"/>
    <w:rsid w:val="41254F25"/>
    <w:rsid w:val="42FB3483"/>
    <w:rsid w:val="439B2A45"/>
    <w:rsid w:val="46BA0119"/>
    <w:rsid w:val="489363E0"/>
    <w:rsid w:val="4BA12B17"/>
    <w:rsid w:val="4C4A0B55"/>
    <w:rsid w:val="4E3E294A"/>
    <w:rsid w:val="4E555EE6"/>
    <w:rsid w:val="51612C25"/>
    <w:rsid w:val="54617393"/>
    <w:rsid w:val="56994931"/>
    <w:rsid w:val="582E1B74"/>
    <w:rsid w:val="590D5D3B"/>
    <w:rsid w:val="5A6220B6"/>
    <w:rsid w:val="5B987E52"/>
    <w:rsid w:val="5DBD2B26"/>
    <w:rsid w:val="648D0EDA"/>
    <w:rsid w:val="6648231A"/>
    <w:rsid w:val="67922C6D"/>
    <w:rsid w:val="6A152CA1"/>
    <w:rsid w:val="6D5D0BE7"/>
    <w:rsid w:val="6DF42BCE"/>
    <w:rsid w:val="6F532D65"/>
    <w:rsid w:val="6F6D0E8A"/>
    <w:rsid w:val="72850298"/>
    <w:rsid w:val="76E15DD6"/>
    <w:rsid w:val="7BDF4EBD"/>
    <w:rsid w:val="7D9F66B2"/>
    <w:rsid w:val="7DFD22D0"/>
    <w:rsid w:val="7E5D27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1799</Words>
  <Characters>1866</Characters>
  <Lines>0</Lines>
  <Paragraphs>0</Paragraphs>
  <TotalTime>1</TotalTime>
  <ScaleCrop>false</ScaleCrop>
  <LinksUpToDate>false</LinksUpToDate>
  <CharactersWithSpaces>1987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凌礼俊</cp:lastModifiedBy>
  <cp:lastPrinted>2018-04-03T03:17:00Z</cp:lastPrinted>
  <dcterms:modified xsi:type="dcterms:W3CDTF">2025-10-19T10:47:08Z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eyJoZGlkIjoiNTk4NjM4Mjk1ZjJjMjVlZDU3YzRlZmQxZmI0NDJkMzEiLCJ1c2VySWQiOiIxNDQ2NzIzMTA2In0=</vt:lpwstr>
  </property>
  <property fmtid="{D5CDD505-2E9C-101B-9397-08002B2CF9AE}" pid="4" name="ICV">
    <vt:lpwstr>FD783185E75C4BD8AFFB71FEA1298C04_13</vt:lpwstr>
  </property>
</Properties>
</file>